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64F6" w14:textId="77777777" w:rsidR="00413500" w:rsidRDefault="00413500" w:rsidP="00293659">
      <w:pPr>
        <w:pStyle w:val="western"/>
        <w:pageBreakBefore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 xml:space="preserve">Regulamin konkursu pt. „Cudowne Przygody Pana Pinzla rudego” </w:t>
      </w:r>
    </w:p>
    <w:p w14:paraId="5028042A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I. Postanowienia ogólne</w:t>
      </w:r>
    </w:p>
    <w:p w14:paraId="2A348E16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sz w:val="24"/>
          <w:szCs w:val="24"/>
        </w:rPr>
        <w:t>1. Regulamin określa warunki konkursu promowanego na antenie i mediach społecznościowych – Regionalnej Rozgłośni w Warszawie „Radio dla Ciebie” S.A. w dniach od 1 sierpnia 2023 r. do 8 sierpnia 2023 r., zwanego dalej „</w:t>
      </w:r>
      <w:r>
        <w:rPr>
          <w:b/>
          <w:bCs/>
          <w:sz w:val="24"/>
          <w:szCs w:val="24"/>
        </w:rPr>
        <w:t>Konkursem</w:t>
      </w:r>
      <w:r>
        <w:rPr>
          <w:sz w:val="24"/>
          <w:szCs w:val="24"/>
        </w:rPr>
        <w:t>”, którego Organizatorem jest Polskie Radio – Regionalna Rozgłośnia w Warszawie „Radio dla Ciebie” S.A. z siedzibą w Warszawie (00-459), ul. Myśliwiecka 3/5/7, wpisana do Krajowego Rejestru Sądowego w Sądzie Rejonowym dla m. st. Warszawy, XII Wydziale Gospodarczym Krajowego Rejestru Sądowego, pod numerem KRS 000075953, NIP 521-04-14–271, REGON 010420881, zwana dalej „</w:t>
      </w:r>
      <w:r>
        <w:rPr>
          <w:b/>
          <w:bCs/>
          <w:sz w:val="24"/>
          <w:szCs w:val="24"/>
        </w:rPr>
        <w:t>RDC</w:t>
      </w:r>
      <w:r>
        <w:rPr>
          <w:sz w:val="24"/>
          <w:szCs w:val="24"/>
        </w:rPr>
        <w:t>”.</w:t>
      </w:r>
      <w:r w:rsidR="00190203">
        <w:br/>
      </w:r>
      <w:r>
        <w:rPr>
          <w:sz w:val="24"/>
          <w:szCs w:val="24"/>
        </w:rPr>
        <w:t>2. Regulamin Konkursu, jest dostępny w siedzibie RDC w Warszawie, przy ul. Myśliwieckiej 3/5/7 i na stronie internetowej www.rdc.pl.</w:t>
      </w:r>
    </w:p>
    <w:p w14:paraId="3D3B98C4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 xml:space="preserve">II. Komisja </w:t>
      </w:r>
    </w:p>
    <w:p w14:paraId="32606894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sz w:val="24"/>
          <w:szCs w:val="24"/>
        </w:rPr>
        <w:t>1. W celu zapewnienia prawidłowej organizacji i przebiegu Konkursu, a w szczególności w celu dokonania oceny prawidłowości zgłoszeń do Konkursu oraz dokonania wyboru zwycięzców Konkursu, RDC powołuje 2-osobową Komisję. Decyzje Komisji są ostateczne i nie podlegają zaskarżeniu.</w:t>
      </w:r>
      <w:r w:rsidR="00190203">
        <w:br/>
      </w:r>
      <w:r>
        <w:rPr>
          <w:sz w:val="24"/>
          <w:szCs w:val="24"/>
        </w:rPr>
        <w:t>2. W skład Komisji wchodzą: pracownicy Biura BPiS RDC.</w:t>
      </w:r>
    </w:p>
    <w:p w14:paraId="3798B348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III. Dane osobowe</w:t>
      </w:r>
    </w:p>
    <w:p w14:paraId="7822AFDD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bookmarkStart w:id="0" w:name="OBJ_PREFIX_DWT94_com_zimbra_date"/>
      <w:bookmarkEnd w:id="0"/>
      <w:r>
        <w:rPr>
          <w:sz w:val="24"/>
          <w:szCs w:val="24"/>
        </w:rPr>
        <w:t>W związku z tym, że realizacja, rozstrzygnięcie oraz ogłoszenie wyników Konkursu i wydanie nagród konkursowych wymaga przetwarzania przez Organizatora danych osobowych Uczestników, biorąc udział w Konkursie, gdzie wzięcie udziału oznacza wykonanie zadania konkursowego, wyrażasz zgodę na przetwarzanie Twoich danych osobowych na zasadach określonych poniżej. Mając na względzie zapisy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dalej zwanego „RODO”, informujemy, że.</w:t>
      </w:r>
    </w:p>
    <w:p w14:paraId="65C1A1E7" w14:textId="5C24B556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 xml:space="preserve">1. </w:t>
      </w:r>
      <w:r w:rsidR="00293659">
        <w:rPr>
          <w:sz w:val="24"/>
          <w:szCs w:val="24"/>
        </w:rPr>
        <w:t>A</w:t>
      </w:r>
      <w:r>
        <w:rPr>
          <w:sz w:val="24"/>
          <w:szCs w:val="24"/>
        </w:rPr>
        <w:t>dministratorem Danych Osobowych Uczestników Konkursu jest Organizator:</w:t>
      </w:r>
    </w:p>
    <w:p w14:paraId="506CF50E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Polskie Radio – Regionalna Rozgłośnia w Warszawie „Radio dla Ciebie” S.A. z siedzibą w Warszawie przy ul. Myśliwieckiej 3/5/7 (dalej zwana „Administratorem”).</w:t>
      </w:r>
    </w:p>
    <w:p w14:paraId="7F0207A1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bookmarkStart w:id="1" w:name="OBJ_PREFIX_DWT95_ZmEmailObjectHandler"/>
      <w:bookmarkEnd w:id="1"/>
      <w:r>
        <w:rPr>
          <w:sz w:val="24"/>
          <w:szCs w:val="24"/>
        </w:rPr>
        <w:t>2. Administrator wyznaczył Inspektora Ochrony Danych, z którym kontakt możliwy jest przez wysłanie wiadomości e-mail na adres: iod@wbt-it.pl.</w:t>
      </w:r>
    </w:p>
    <w:p w14:paraId="0BEB9AC3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lastRenderedPageBreak/>
        <w:t xml:space="preserve">3. Podstawą prawną przetwarzania danych osobowych Uczestników Konkursu (przesłanych na adres e-mail: </w:t>
      </w:r>
      <w:hyperlink r:id="rId6" w:history="1">
        <w:r>
          <w:rPr>
            <w:rStyle w:val="Hipercze"/>
            <w:sz w:val="24"/>
            <w:szCs w:val="24"/>
          </w:rPr>
          <w:t>konkurs@rdc.pl</w:t>
        </w:r>
      </w:hyperlink>
      <w:r>
        <w:rPr>
          <w:sz w:val="24"/>
          <w:szCs w:val="24"/>
        </w:rPr>
        <w:t xml:space="preserve"> wraz z pracą plastyczną), jest art. 6 ust. 1 lit. a i f RODO, gdzie prawnie uzasadnionym interesem Administratora jest zapewnienie możliwości wzięcia udziału w konkursie, oraz wypełnienie przez Organizatora obowiązków wynikających ze złożonego w Ogłoszeniu konkursowym i niniejszym Regulaminie przyrzeczenia (przeprowadzenie konkursu, wyłonienie zwycięzców i przekazanie nagród).</w:t>
      </w:r>
    </w:p>
    <w:p w14:paraId="689CD446" w14:textId="2C803DD0" w:rsidR="00413500" w:rsidRDefault="00413500" w:rsidP="00293659">
      <w:pPr>
        <w:pStyle w:val="western"/>
        <w:spacing w:before="0" w:beforeAutospacing="0" w:after="0" w:line="300" w:lineRule="auto"/>
        <w:jc w:val="both"/>
      </w:pPr>
      <w:bookmarkStart w:id="2" w:name="OBJ_PREFIX_DWT96_com_zimbra_date"/>
      <w:bookmarkEnd w:id="2"/>
      <w:r>
        <w:rPr>
          <w:sz w:val="24"/>
          <w:szCs w:val="24"/>
        </w:rPr>
        <w:t xml:space="preserve">4. Spośród Uczestników Konkursu wyłonieni zostaną jego zwycięzcy. Uzyskanie statusu Zwycięzcy Konkursu oraz odebranie nagrody konkursowej będzie wiązało się </w:t>
      </w:r>
      <w:r w:rsidR="000F779F">
        <w:rPr>
          <w:sz w:val="24"/>
          <w:szCs w:val="24"/>
        </w:rPr>
        <w:t>publikacją zwycięskiej pracy wraz z podaniem imienia jej autora</w:t>
      </w:r>
      <w:r>
        <w:rPr>
          <w:sz w:val="24"/>
          <w:szCs w:val="24"/>
        </w:rPr>
        <w:t xml:space="preserve"> na platformie internetowej Instagram w poście opublikowanym na ogólnodostępnym profilu Organizatora, prowadzonym na platformie internetowej „Instagram” oraz przekazania Organizatorowi danych osobowych takich, jak: imię, nazwisko, adres do korespondencji (w przypadku wysyłki nagrody drogą pocztową) oraz danych kontaktowych - nr telefonu</w:t>
      </w:r>
      <w:r w:rsidR="000F779F">
        <w:rPr>
          <w:sz w:val="24"/>
          <w:szCs w:val="24"/>
        </w:rPr>
        <w:t>, adres e-mail z którego nadesłana zostanie praca konkursowa</w:t>
      </w:r>
      <w:r>
        <w:rPr>
          <w:sz w:val="24"/>
          <w:szCs w:val="24"/>
        </w:rPr>
        <w:t>.</w:t>
      </w:r>
    </w:p>
    <w:p w14:paraId="63886C6D" w14:textId="6A257CC4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5. Przekazanie danych, o których mowa w pkt. 4 powyżej jest dobrowolne, jednak niezbędne do</w:t>
      </w:r>
      <w:r w:rsidR="000F779F">
        <w:rPr>
          <w:sz w:val="24"/>
          <w:szCs w:val="24"/>
        </w:rPr>
        <w:t xml:space="preserve"> wzięcia udziału w konkursie oraz</w:t>
      </w:r>
      <w:r>
        <w:rPr>
          <w:sz w:val="24"/>
          <w:szCs w:val="24"/>
        </w:rPr>
        <w:t xml:space="preserve"> uzyskania statusu Zwycięzcy Konkursu i odebrania przez niego nagrody konkursowej.</w:t>
      </w:r>
    </w:p>
    <w:p w14:paraId="03B47A20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6. Dane osobowe Uczestników Konkursu będą przetwarzane przez okres niezbędny w celu przeprowadzenia konkursu, wyłonienia jego zwycięzców i przekazania nagród konkursowych oraz po jego zakończeniu przez okres niezbędny dla ustalenia i obrony ewentualnych roszczeń związanych z konkursem (na podstawie art. 6 ust. 1 lit. f RODO) oraz przez okres niezbędny do wypełnienia obowiązków prawnych ciążących na Administratorze – obowiązki podatkowe itp. (na podstawie art. 6 ust. 1 lit. c RODO).</w:t>
      </w:r>
    </w:p>
    <w:p w14:paraId="3DBDE003" w14:textId="084370D1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 xml:space="preserve">7. Uczestnik konkursu ma prawo w każdej chwili zrezygnować z udziału w Konkursie. Aby tego dokonać należy przesłać do Organizatora wiadomość </w:t>
      </w:r>
      <w:r w:rsidR="000F779F">
        <w:rPr>
          <w:sz w:val="24"/>
          <w:szCs w:val="24"/>
        </w:rPr>
        <w:t xml:space="preserve">e-mail na adres: </w:t>
      </w:r>
      <w:r w:rsidR="000F779F" w:rsidRPr="000F779F">
        <w:rPr>
          <w:sz w:val="24"/>
          <w:szCs w:val="24"/>
        </w:rPr>
        <w:t xml:space="preserve">konkurs@rdc.pl </w:t>
      </w:r>
      <w:r>
        <w:rPr>
          <w:sz w:val="24"/>
          <w:szCs w:val="24"/>
        </w:rPr>
        <w:t>z informacją o wycofaniu swojego zgłoszenia konkursowego. Wycofanie zgłoszenia konkursowego będzie równoznaczne z wycofaniem zgody na przetwarzanie danych osobowych Uczestnika w celach konkursowych. Wycofanie zgłoszenia konkursowego nie będzie miało wpływu na przetwarzanie danych dokonane przed jego wycofaniem.</w:t>
      </w:r>
    </w:p>
    <w:p w14:paraId="3847AA62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8. Odbiorcami danych mogą być upoważnieni pracownicy Administratora oraz podmioty wspierające go w organizacji konkursu (kancelaria prawna, podmiot dostarczający na zlecenie Organizatora nagrody) oraz w uzasadnionych przypadkach organy uprawnione (organy ścigania, organy administracyjne i sądowe) i inne podmioty, jeżeli przepisy szczególne tak stanowią.</w:t>
      </w:r>
    </w:p>
    <w:p w14:paraId="30603C88" w14:textId="5713DDC4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9. Dane osobowe Uczestników Konkursu nie będą przekazywane przez Organizatora do państwa trzeciego, ani organizacji międzynarodowej.</w:t>
      </w:r>
    </w:p>
    <w:p w14:paraId="76FEF975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10. Każdemu Uczestnikowi przysługuje prawo dostępu do treści jego danych osobowych, ich sprostowania, usunięcia, prawo żądania ograniczenia przetwarzania lub wniesienia sprzeciwu wobec ich przetwarzania, a także prawo do przenoszenia danych.</w:t>
      </w:r>
    </w:p>
    <w:p w14:paraId="2EB4E55B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lastRenderedPageBreak/>
        <w:t>11. Uczestnikom Konkursu w związku z przetwarzaniem ich danych osobowych przysługuje również prawo wniesienia skargi do organu nadzorczego: Prezesa Urzędu Ochrony Danych Osobowych.</w:t>
      </w:r>
    </w:p>
    <w:p w14:paraId="6CCFA49B" w14:textId="77777777" w:rsidR="00413500" w:rsidRDefault="00413500" w:rsidP="00293659">
      <w:pPr>
        <w:pStyle w:val="western"/>
        <w:spacing w:before="0" w:beforeAutospacing="0" w:after="0" w:line="300" w:lineRule="auto"/>
        <w:jc w:val="both"/>
      </w:pPr>
      <w:r>
        <w:rPr>
          <w:sz w:val="24"/>
          <w:szCs w:val="24"/>
        </w:rPr>
        <w:t>12. W oparciu o dane osobowe Uczestników Konkursu, Administrator nie będzie podejmował zautomatyzowanych decyzji, w tym decyzji będących wynikiem profilowania w rozumieniu art. 4 pkt 4) RODO.</w:t>
      </w:r>
    </w:p>
    <w:p w14:paraId="6AC59A2A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IV. Zasady udziału w Konkursie i Reklamacje</w:t>
      </w:r>
    </w:p>
    <w:p w14:paraId="39B837C4" w14:textId="7CA07A9B" w:rsidR="00190203" w:rsidRDefault="00413500" w:rsidP="00293659">
      <w:pPr>
        <w:pStyle w:val="western"/>
        <w:numPr>
          <w:ilvl w:val="0"/>
          <w:numId w:val="6"/>
        </w:numPr>
        <w:spacing w:after="100" w:afterAutospacing="1" w:line="300" w:lineRule="auto"/>
        <w:ind w:left="0" w:firstLine="0"/>
        <w:jc w:val="both"/>
        <w:rPr>
          <w:rStyle w:val="Pogrubienie"/>
          <w:b w:val="0"/>
          <w:bCs w:val="0"/>
        </w:rPr>
      </w:pPr>
      <w:r>
        <w:rPr>
          <w:sz w:val="24"/>
          <w:szCs w:val="24"/>
        </w:rPr>
        <w:t>Uczestnicy przystępując do udziału w Konkursie oświadczają, iż wyrażają zgodę na udział w nim na zasadach określonych w Regulaminie oraz zapowiedzi Konkursu.</w:t>
      </w:r>
      <w:r w:rsidR="00190203">
        <w:br/>
      </w:r>
      <w:r w:rsidRPr="00190203">
        <w:rPr>
          <w:sz w:val="24"/>
          <w:szCs w:val="24"/>
        </w:rPr>
        <w:t>2. W Konkursie mogą wziąć udział tylko osoby fizyczne, mające pełną zdolność do czynności prawnych, zamieszkałe na obszarze Rzeczypospolitej Polskiej.</w:t>
      </w:r>
      <w:r w:rsidR="00190203">
        <w:rPr>
          <w:sz w:val="24"/>
          <w:szCs w:val="24"/>
        </w:rPr>
        <w:br/>
      </w:r>
      <w:r w:rsidRPr="00190203">
        <w:rPr>
          <w:sz w:val="24"/>
          <w:szCs w:val="24"/>
        </w:rPr>
        <w:t>3. W Konkursie nie mogą brać udziału pracownicy i współpracownicy RDC, a także inne podmioty gospodarcze współpracujące z RDC, członkowie ich najbliższej rodziny oraz osoby pozostające z nimi we wspólnocie domowej.</w:t>
      </w:r>
      <w:bookmarkStart w:id="3" w:name="OBJ_PREFIX_DWT3960_ZmEmailObjectHandler"/>
      <w:bookmarkStart w:id="4" w:name="OBJ_PREFIX_DWT3957_ZmEmailObjectHandler"/>
      <w:bookmarkEnd w:id="3"/>
      <w:bookmarkEnd w:id="4"/>
      <w:r w:rsidR="00190203">
        <w:rPr>
          <w:sz w:val="24"/>
          <w:szCs w:val="24"/>
        </w:rPr>
        <w:br/>
      </w:r>
      <w:r w:rsidRPr="00190203">
        <w:rPr>
          <w:color w:val="000000"/>
          <w:sz w:val="24"/>
          <w:szCs w:val="24"/>
        </w:rPr>
        <w:t>4. Uczestnikiem Konkursu może być każda osoba, która 1 sierpnia 2023 r., o godz. 17:05 wysłucha premiery słuchowiska pt. „</w:t>
      </w:r>
      <w:r w:rsidRPr="00190203">
        <w:rPr>
          <w:bCs/>
          <w:color w:val="000000"/>
          <w:sz w:val="24"/>
          <w:szCs w:val="24"/>
        </w:rPr>
        <w:t>Cudowne Przygody Pana Pinzla rudego” i wyśl</w:t>
      </w:r>
      <w:r w:rsidR="00293659">
        <w:rPr>
          <w:bCs/>
          <w:color w:val="000000"/>
          <w:sz w:val="24"/>
          <w:szCs w:val="24"/>
        </w:rPr>
        <w:t>e</w:t>
      </w:r>
      <w:r w:rsidRPr="00190203">
        <w:rPr>
          <w:rStyle w:val="Pogrubienie"/>
          <w:b w:val="0"/>
          <w:color w:val="000000"/>
          <w:sz w:val="24"/>
          <w:szCs w:val="24"/>
        </w:rPr>
        <w:t xml:space="preserve"> rysunek przedstawiający  psa — jamnika, jednego z głównych bohaterów tego słuchowiska. </w:t>
      </w:r>
      <w:r w:rsidR="00190203">
        <w:rPr>
          <w:rStyle w:val="Pogrubienie"/>
          <w:b w:val="0"/>
          <w:color w:val="000000"/>
          <w:sz w:val="24"/>
          <w:szCs w:val="24"/>
        </w:rPr>
        <w:br/>
      </w:r>
      <w:r w:rsidR="00190203">
        <w:rPr>
          <w:rStyle w:val="Pogrubienie"/>
          <w:b w:val="0"/>
          <w:sz w:val="24"/>
          <w:szCs w:val="24"/>
        </w:rPr>
        <w:t xml:space="preserve">5. </w:t>
      </w:r>
      <w:r w:rsidRPr="00190203">
        <w:rPr>
          <w:rStyle w:val="Pogrubienie"/>
          <w:b w:val="0"/>
          <w:sz w:val="24"/>
          <w:szCs w:val="24"/>
        </w:rPr>
        <w:t>Prace plastyczne należy wysłać mailem na adres: konkurs@rdc.pl.</w:t>
      </w:r>
      <w:r w:rsidR="00190203">
        <w:rPr>
          <w:sz w:val="24"/>
          <w:szCs w:val="24"/>
        </w:rPr>
        <w:br/>
      </w:r>
      <w:r w:rsidR="00190203">
        <w:rPr>
          <w:rStyle w:val="Pogrubienie"/>
          <w:b w:val="0"/>
          <w:sz w:val="24"/>
          <w:szCs w:val="24"/>
        </w:rPr>
        <w:t>6</w:t>
      </w:r>
      <w:r w:rsidRPr="00190203">
        <w:rPr>
          <w:rStyle w:val="Pogrubienie"/>
          <w:b w:val="0"/>
          <w:sz w:val="24"/>
          <w:szCs w:val="24"/>
        </w:rPr>
        <w:t>. Prace plastyczne można nadsyłać do 7 sierpnia do godz. 15:00.</w:t>
      </w:r>
      <w:r w:rsidR="00190203">
        <w:rPr>
          <w:sz w:val="24"/>
          <w:szCs w:val="24"/>
        </w:rPr>
        <w:br/>
      </w:r>
      <w:r w:rsidR="00190203">
        <w:rPr>
          <w:rStyle w:val="Pogrubienie"/>
          <w:b w:val="0"/>
          <w:sz w:val="24"/>
          <w:szCs w:val="24"/>
        </w:rPr>
        <w:t>7</w:t>
      </w:r>
      <w:r w:rsidRPr="00190203">
        <w:rPr>
          <w:rStyle w:val="Pogrubienie"/>
          <w:b w:val="0"/>
          <w:sz w:val="24"/>
          <w:szCs w:val="24"/>
        </w:rPr>
        <w:t xml:space="preserve">. </w:t>
      </w:r>
      <w:r w:rsidR="000F779F">
        <w:rPr>
          <w:rStyle w:val="Pogrubienie"/>
          <w:b w:val="0"/>
          <w:sz w:val="24"/>
          <w:szCs w:val="24"/>
        </w:rPr>
        <w:t>Informacja o sposobie rozstrzygnięcia</w:t>
      </w:r>
      <w:r w:rsidRPr="00190203">
        <w:rPr>
          <w:rStyle w:val="Pogrubienie"/>
          <w:b w:val="0"/>
          <w:sz w:val="24"/>
          <w:szCs w:val="24"/>
        </w:rPr>
        <w:t xml:space="preserve"> konkursu o</w:t>
      </w:r>
      <w:r w:rsidR="000F779F">
        <w:rPr>
          <w:rStyle w:val="Pogrubienie"/>
          <w:b w:val="0"/>
          <w:sz w:val="24"/>
          <w:szCs w:val="24"/>
        </w:rPr>
        <w:t>publikowana zostanie</w:t>
      </w:r>
      <w:r w:rsidRPr="00190203">
        <w:rPr>
          <w:rStyle w:val="Pogrubienie"/>
          <w:b w:val="0"/>
          <w:sz w:val="24"/>
          <w:szCs w:val="24"/>
        </w:rPr>
        <w:t xml:space="preserve"> na </w:t>
      </w:r>
      <w:r w:rsidR="00190203">
        <w:rPr>
          <w:rStyle w:val="Pogrubienie"/>
          <w:b w:val="0"/>
          <w:sz w:val="24"/>
          <w:szCs w:val="24"/>
        </w:rPr>
        <w:t>I</w:t>
      </w:r>
      <w:r w:rsidRPr="00190203">
        <w:rPr>
          <w:rStyle w:val="Pogrubienie"/>
          <w:b w:val="0"/>
          <w:sz w:val="24"/>
          <w:szCs w:val="24"/>
        </w:rPr>
        <w:t>nstagramowym profilu RDC</w:t>
      </w:r>
      <w:r w:rsidR="000F779F">
        <w:rPr>
          <w:rStyle w:val="Pogrubienie"/>
          <w:b w:val="0"/>
          <w:sz w:val="24"/>
          <w:szCs w:val="24"/>
        </w:rPr>
        <w:t xml:space="preserve"> na zasadach podanych powyżej</w:t>
      </w:r>
      <w:r w:rsidRPr="00190203">
        <w:rPr>
          <w:rStyle w:val="Pogrubienie"/>
          <w:b w:val="0"/>
          <w:sz w:val="24"/>
          <w:szCs w:val="24"/>
        </w:rPr>
        <w:t>.</w:t>
      </w:r>
      <w:r w:rsidR="00190203">
        <w:rPr>
          <w:sz w:val="24"/>
          <w:szCs w:val="24"/>
        </w:rPr>
        <w:br/>
      </w:r>
      <w:r w:rsidR="00190203">
        <w:rPr>
          <w:rStyle w:val="Pogrubienie"/>
          <w:b w:val="0"/>
          <w:sz w:val="24"/>
          <w:szCs w:val="24"/>
        </w:rPr>
        <w:t>8. Zwycięzcy konkursu  na adres email otrzymają</w:t>
      </w:r>
      <w:r w:rsidRPr="00190203">
        <w:rPr>
          <w:rStyle w:val="Pogrubienie"/>
          <w:b w:val="0"/>
          <w:sz w:val="24"/>
          <w:szCs w:val="24"/>
        </w:rPr>
        <w:t xml:space="preserve"> wiadomość</w:t>
      </w:r>
      <w:r w:rsidR="00190203">
        <w:rPr>
          <w:rStyle w:val="Pogrubienie"/>
          <w:b w:val="0"/>
          <w:sz w:val="24"/>
          <w:szCs w:val="24"/>
        </w:rPr>
        <w:t xml:space="preserve"> o wygranej.</w:t>
      </w:r>
    </w:p>
    <w:p w14:paraId="19025CB5" w14:textId="2B2F13A2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V. Warunki przyznania nagród</w:t>
      </w:r>
    </w:p>
    <w:p w14:paraId="0AAB398A" w14:textId="77777777" w:rsidR="00413500" w:rsidRDefault="00413500" w:rsidP="00293659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Zwycięzcą zostaje Uczestnik, który spełni wszystkie warunki konkursu.</w:t>
      </w:r>
    </w:p>
    <w:p w14:paraId="65CB15EF" w14:textId="77777777" w:rsidR="00413500" w:rsidRDefault="00413500" w:rsidP="00293659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Komisja przyzna 8 nagród, uczestnikom, którzy spełnią wszystkie warunki konkursu.</w:t>
      </w:r>
    </w:p>
    <w:p w14:paraId="3B155182" w14:textId="77777777" w:rsidR="00413500" w:rsidRDefault="00413500" w:rsidP="00293659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Zwycięzca uzyskuje prawo tylko do jednej nagrody.</w:t>
      </w:r>
    </w:p>
    <w:p w14:paraId="3BE4C058" w14:textId="77777777" w:rsidR="00413500" w:rsidRDefault="00413500" w:rsidP="00293659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Zwycięzca może ponownie zgłosić swój udział w kolejnym konkursie najwcześniej po upływie 30 dni roboczych od ostatniej wygranej.</w:t>
      </w:r>
    </w:p>
    <w:p w14:paraId="51B3BAD2" w14:textId="77777777" w:rsidR="00413500" w:rsidRDefault="00413500" w:rsidP="00293659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W przypadku niespełnienia wszystkich warunków konkursu Uczestnikowi nie przysługuje prawo do nagrody pocieszenia.</w:t>
      </w:r>
    </w:p>
    <w:p w14:paraId="7712F5BC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VI. Nagrody</w:t>
      </w:r>
    </w:p>
    <w:p w14:paraId="2D6A1945" w14:textId="77777777" w:rsidR="00413500" w:rsidRDefault="00413500" w:rsidP="00293659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Nagrodami w Konkursie jest 8 zestawów przyborów plastycznych Bambino o wartości (90 zł każda).</w:t>
      </w:r>
    </w:p>
    <w:p w14:paraId="5A583C2A" w14:textId="77777777" w:rsidR="00413500" w:rsidRDefault="00413500" w:rsidP="00293659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lastRenderedPageBreak/>
        <w:t>Uczestnik – Zwycięzca Konkursu – nagrodę otrzyma po wysłaniu wiadomości ze swoimi danymi potrzebnymi do wysyłki nagrody.</w:t>
      </w:r>
    </w:p>
    <w:p w14:paraId="0608F7C5" w14:textId="77777777" w:rsidR="00413500" w:rsidRDefault="00413500" w:rsidP="00293659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after="100" w:afterAutospacing="1" w:line="300" w:lineRule="auto"/>
        <w:ind w:left="0" w:firstLine="0"/>
        <w:jc w:val="both"/>
      </w:pPr>
      <w:r>
        <w:rPr>
          <w:sz w:val="24"/>
          <w:szCs w:val="24"/>
        </w:rPr>
        <w:t>Nagrody nie podlegają wymianie na jakikolwiek ekwiwalent, w szczególności ekwiwalent gotówkowy stanowiący równowartość nagród.</w:t>
      </w:r>
    </w:p>
    <w:p w14:paraId="61FB1EC5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VII. Podatek dochodowy od wygranych i nagród</w:t>
      </w:r>
    </w:p>
    <w:p w14:paraId="79D85B22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sz w:val="24"/>
          <w:szCs w:val="24"/>
        </w:rPr>
        <w:t>1. Zgodnie z ustawą o podatku dochodowym od osób fizycznych z dnia 26 lipca 1991 r. podatek dochodowy od nagrody obciąża Zwycięzcę.</w:t>
      </w:r>
      <w:r w:rsidR="00190203">
        <w:br/>
      </w:r>
      <w:r>
        <w:rPr>
          <w:sz w:val="24"/>
          <w:szCs w:val="24"/>
        </w:rPr>
        <w:t xml:space="preserve">2. W przypadku, gdy wartość nagrody przekracza ustawową kwotę 2000 zł jej odbiór jest możliwy po wcześniejszym opłaceniu podatku, o którym mowa w ust. 1 na konto RDC. W razie nie wywiązania się z tego obowiązku w terminie 7 dni od daty powiadomienia zwycięzcy </w:t>
      </w:r>
      <w:r>
        <w:rPr>
          <w:sz w:val="24"/>
          <w:szCs w:val="24"/>
        </w:rPr>
        <w:br/>
        <w:t>o wygranej nagroda przepada.</w:t>
      </w:r>
    </w:p>
    <w:p w14:paraId="683CC7D2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b/>
          <w:bCs/>
          <w:sz w:val="24"/>
          <w:szCs w:val="24"/>
        </w:rPr>
        <w:t>VIII. Postanowienia końcowe</w:t>
      </w:r>
    </w:p>
    <w:p w14:paraId="7ECAB181" w14:textId="77777777" w:rsidR="00413500" w:rsidRDefault="00413500" w:rsidP="00293659">
      <w:pPr>
        <w:pStyle w:val="western"/>
        <w:spacing w:after="100" w:afterAutospacing="1" w:line="300" w:lineRule="auto"/>
        <w:jc w:val="both"/>
      </w:pPr>
      <w:r>
        <w:rPr>
          <w:sz w:val="24"/>
          <w:szCs w:val="24"/>
        </w:rPr>
        <w:t>1. RDC zastrzega możliwość odwołania bądź przerwania konkursu w dowolnym czasie, bez podawania przyczyn.</w:t>
      </w:r>
      <w:r w:rsidR="00190203">
        <w:br/>
      </w:r>
      <w:r>
        <w:rPr>
          <w:sz w:val="24"/>
          <w:szCs w:val="24"/>
        </w:rPr>
        <w:t>2. W uzasadnionych przypadkach RDC zastrzega sobie prawo do zmiany Regulaminu. Zmiany do Regulaminu będą obowiązywać od momentu umieszczenia Regulaminu w zmienionej formie na stronie internetowej.</w:t>
      </w:r>
      <w:r w:rsidR="00190203">
        <w:br/>
      </w:r>
      <w:r>
        <w:rPr>
          <w:sz w:val="24"/>
          <w:szCs w:val="24"/>
        </w:rPr>
        <w:t>3. W sprawach nieuregulowanych Regulaminem zastosowanie mają odpowiednie przepisy Kodeksu cywilnego.</w:t>
      </w:r>
    </w:p>
    <w:p w14:paraId="4108A97C" w14:textId="77777777" w:rsidR="00413500" w:rsidRDefault="00413500" w:rsidP="00293659">
      <w:pPr>
        <w:pStyle w:val="western"/>
        <w:spacing w:after="100" w:afterAutospacing="1" w:line="300" w:lineRule="auto"/>
        <w:jc w:val="both"/>
      </w:pPr>
    </w:p>
    <w:p w14:paraId="045ACB33" w14:textId="77777777" w:rsidR="009B5577" w:rsidRPr="00413500" w:rsidRDefault="009B5577" w:rsidP="00190203">
      <w:pPr>
        <w:spacing w:line="240" w:lineRule="auto"/>
        <w:jc w:val="both"/>
      </w:pPr>
    </w:p>
    <w:sectPr w:rsidR="009B5577" w:rsidRPr="00413500" w:rsidSect="00DF37A0">
      <w:pgSz w:w="12240" w:h="15840"/>
      <w:pgMar w:top="1417" w:right="1417" w:bottom="1417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CEE"/>
    <w:multiLevelType w:val="multilevel"/>
    <w:tmpl w:val="5058A83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CC90628"/>
    <w:multiLevelType w:val="multilevel"/>
    <w:tmpl w:val="CC4C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70442"/>
    <w:multiLevelType w:val="multilevel"/>
    <w:tmpl w:val="283A97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3" w15:restartNumberingAfterBreak="0">
    <w:nsid w:val="62400DAE"/>
    <w:multiLevelType w:val="multilevel"/>
    <w:tmpl w:val="0EC882CC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4" w15:restartNumberingAfterBreak="0">
    <w:nsid w:val="632B2771"/>
    <w:multiLevelType w:val="multilevel"/>
    <w:tmpl w:val="6812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133"/>
    <w:multiLevelType w:val="hybridMultilevel"/>
    <w:tmpl w:val="8D986978"/>
    <w:lvl w:ilvl="0" w:tplc="919EE7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156">
    <w:abstractNumId w:val="2"/>
  </w:num>
  <w:num w:numId="2" w16cid:durableId="451677729">
    <w:abstractNumId w:val="3"/>
  </w:num>
  <w:num w:numId="3" w16cid:durableId="1353725967">
    <w:abstractNumId w:val="0"/>
  </w:num>
  <w:num w:numId="4" w16cid:durableId="1609003237">
    <w:abstractNumId w:val="4"/>
    <w:lvlOverride w:ilvl="0">
      <w:startOverride w:val="1"/>
    </w:lvlOverride>
  </w:num>
  <w:num w:numId="5" w16cid:durableId="2006398986">
    <w:abstractNumId w:val="1"/>
    <w:lvlOverride w:ilvl="0">
      <w:startOverride w:val="1"/>
    </w:lvlOverride>
  </w:num>
  <w:num w:numId="6" w16cid:durableId="200562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7A0"/>
    <w:rsid w:val="000155F7"/>
    <w:rsid w:val="00036D66"/>
    <w:rsid w:val="000F779F"/>
    <w:rsid w:val="0015727D"/>
    <w:rsid w:val="00190203"/>
    <w:rsid w:val="001B4778"/>
    <w:rsid w:val="00230D4A"/>
    <w:rsid w:val="00235A67"/>
    <w:rsid w:val="00274399"/>
    <w:rsid w:val="00293659"/>
    <w:rsid w:val="002D7E28"/>
    <w:rsid w:val="00413500"/>
    <w:rsid w:val="004922C0"/>
    <w:rsid w:val="004A473B"/>
    <w:rsid w:val="00501820"/>
    <w:rsid w:val="00511014"/>
    <w:rsid w:val="005C35B7"/>
    <w:rsid w:val="006248A2"/>
    <w:rsid w:val="00636D43"/>
    <w:rsid w:val="00660C7E"/>
    <w:rsid w:val="006B181E"/>
    <w:rsid w:val="0075109A"/>
    <w:rsid w:val="00785C8F"/>
    <w:rsid w:val="00804D68"/>
    <w:rsid w:val="008D7234"/>
    <w:rsid w:val="00935E6C"/>
    <w:rsid w:val="009B355E"/>
    <w:rsid w:val="009B5577"/>
    <w:rsid w:val="00A34F24"/>
    <w:rsid w:val="00A52524"/>
    <w:rsid w:val="00A52576"/>
    <w:rsid w:val="00A63283"/>
    <w:rsid w:val="00A81610"/>
    <w:rsid w:val="00A9162B"/>
    <w:rsid w:val="00AD51AD"/>
    <w:rsid w:val="00AF28C6"/>
    <w:rsid w:val="00B27846"/>
    <w:rsid w:val="00B567ED"/>
    <w:rsid w:val="00B827EF"/>
    <w:rsid w:val="00BB5440"/>
    <w:rsid w:val="00BC00D7"/>
    <w:rsid w:val="00C10118"/>
    <w:rsid w:val="00C34B12"/>
    <w:rsid w:val="00D16C02"/>
    <w:rsid w:val="00D648B0"/>
    <w:rsid w:val="00DD3E45"/>
    <w:rsid w:val="00DF37A0"/>
    <w:rsid w:val="00E22169"/>
    <w:rsid w:val="00E7147A"/>
    <w:rsid w:val="00E936ED"/>
    <w:rsid w:val="00EB27EC"/>
    <w:rsid w:val="00EE2125"/>
    <w:rsid w:val="00EE2879"/>
    <w:rsid w:val="00F05EFB"/>
    <w:rsid w:val="00F72A7C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885C9"/>
  <w15:docId w15:val="{AA2625FE-27A1-4BD4-94F8-6F274273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7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4A473B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A473B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4A473B"/>
    <w:rPr>
      <w:sz w:val="20"/>
    </w:rPr>
  </w:style>
  <w:style w:type="character" w:customStyle="1" w:styleId="CommentSubjectChar">
    <w:name w:val="Comment Subject Char"/>
    <w:uiPriority w:val="99"/>
    <w:semiHidden/>
    <w:locked/>
    <w:rsid w:val="004A473B"/>
    <w:rPr>
      <w:b/>
      <w:sz w:val="20"/>
    </w:rPr>
  </w:style>
  <w:style w:type="character" w:customStyle="1" w:styleId="NagwekZnak">
    <w:name w:val="Nagłówek Znak"/>
    <w:link w:val="Nagwek"/>
    <w:uiPriority w:val="99"/>
    <w:semiHidden/>
    <w:locked/>
    <w:rsid w:val="00DF37A0"/>
  </w:style>
  <w:style w:type="character" w:customStyle="1" w:styleId="BodyTextChar">
    <w:name w:val="Body Text Char"/>
    <w:uiPriority w:val="99"/>
    <w:semiHidden/>
    <w:locked/>
    <w:rsid w:val="00DF37A0"/>
  </w:style>
  <w:style w:type="character" w:customStyle="1" w:styleId="BalloonTextChar1">
    <w:name w:val="Balloon Text Char1"/>
    <w:uiPriority w:val="99"/>
    <w:semiHidden/>
    <w:locked/>
    <w:rsid w:val="00DF37A0"/>
    <w:rPr>
      <w:rFonts w:ascii="Times New Roman" w:hAnsi="Times New Roman"/>
      <w:sz w:val="2"/>
    </w:rPr>
  </w:style>
  <w:style w:type="character" w:customStyle="1" w:styleId="CommentTextChar1">
    <w:name w:val="Comment Text Char1"/>
    <w:uiPriority w:val="99"/>
    <w:semiHidden/>
    <w:locked/>
    <w:rsid w:val="00DF37A0"/>
    <w:rPr>
      <w:sz w:val="20"/>
    </w:rPr>
  </w:style>
  <w:style w:type="character" w:customStyle="1" w:styleId="CommentSubjectChar1">
    <w:name w:val="Comment Subject Char1"/>
    <w:uiPriority w:val="99"/>
    <w:semiHidden/>
    <w:locked/>
    <w:rsid w:val="00DF37A0"/>
    <w:rPr>
      <w:b/>
      <w:sz w:val="20"/>
    </w:rPr>
  </w:style>
  <w:style w:type="character" w:customStyle="1" w:styleId="czeinternetowe">
    <w:name w:val="Łącze internetowe"/>
    <w:uiPriority w:val="99"/>
    <w:rsid w:val="004A47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4A473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DF37A0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BC00D7"/>
  </w:style>
  <w:style w:type="paragraph" w:styleId="Tekstpodstawowy">
    <w:name w:val="Body Text"/>
    <w:basedOn w:val="Normalny"/>
    <w:link w:val="TekstpodstawowyZnak"/>
    <w:uiPriority w:val="99"/>
    <w:rsid w:val="004A473B"/>
    <w:pPr>
      <w:spacing w:after="14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C00D7"/>
  </w:style>
  <w:style w:type="paragraph" w:styleId="Lista">
    <w:name w:val="List"/>
    <w:basedOn w:val="Tekstpodstawowy"/>
    <w:uiPriority w:val="99"/>
    <w:rsid w:val="004A473B"/>
    <w:rPr>
      <w:rFonts w:cs="Mangal"/>
    </w:rPr>
  </w:style>
  <w:style w:type="paragraph" w:customStyle="1" w:styleId="Legenda1">
    <w:name w:val="Legenda1"/>
    <w:basedOn w:val="Normalny"/>
    <w:uiPriority w:val="99"/>
    <w:rsid w:val="00DF37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A473B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rsid w:val="00DF37A0"/>
  </w:style>
  <w:style w:type="paragraph" w:customStyle="1" w:styleId="Nagwek1">
    <w:name w:val="Nagłówek1"/>
    <w:basedOn w:val="Normalny"/>
    <w:next w:val="Tekstpodstawowy"/>
    <w:uiPriority w:val="99"/>
    <w:rsid w:val="004A47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uiPriority w:val="99"/>
    <w:qFormat/>
    <w:rsid w:val="004A4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A473B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0D7"/>
    <w:rPr>
      <w:rFonts w:ascii="Times New Roman" w:hAnsi="Times New Roman"/>
      <w:sz w:val="2"/>
    </w:rPr>
  </w:style>
  <w:style w:type="paragraph" w:styleId="Tekstkomentarza">
    <w:name w:val="annotation text"/>
    <w:basedOn w:val="Normalny"/>
    <w:link w:val="TekstkomentarzaZnak"/>
    <w:uiPriority w:val="99"/>
    <w:semiHidden/>
    <w:rsid w:val="004A473B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00D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4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00D7"/>
    <w:rPr>
      <w:b/>
      <w:sz w:val="20"/>
    </w:rPr>
  </w:style>
  <w:style w:type="paragraph" w:styleId="Poprawka">
    <w:name w:val="Revision"/>
    <w:hidden/>
    <w:uiPriority w:val="99"/>
    <w:semiHidden/>
    <w:rsid w:val="00E22169"/>
  </w:style>
  <w:style w:type="character" w:styleId="Hipercze">
    <w:name w:val="Hyperlink"/>
    <w:basedOn w:val="Domylnaczcionkaakapitu"/>
    <w:uiPriority w:val="99"/>
    <w:semiHidden/>
    <w:unhideWhenUsed/>
    <w:rsid w:val="0041350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413500"/>
    <w:rPr>
      <w:b/>
      <w:bCs/>
    </w:rPr>
  </w:style>
  <w:style w:type="paragraph" w:customStyle="1" w:styleId="western">
    <w:name w:val="western"/>
    <w:basedOn w:val="Normalny"/>
    <w:rsid w:val="00413500"/>
    <w:pPr>
      <w:spacing w:before="100" w:beforeAutospacing="1" w:after="142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rd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203F-FAFC-4E67-A8AA-0A31BB08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pt</vt:lpstr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pt</dc:title>
  <dc:creator>agnieszka.makarowska</dc:creator>
  <cp:lastModifiedBy>Dominika Borakowska</cp:lastModifiedBy>
  <cp:revision>4</cp:revision>
  <cp:lastPrinted>2023-03-03T11:46:00Z</cp:lastPrinted>
  <dcterms:created xsi:type="dcterms:W3CDTF">2023-07-24T12:20:00Z</dcterms:created>
  <dcterms:modified xsi:type="dcterms:W3CDTF">2023-07-25T10:38:00Z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